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077"/>
        <w:gridCol w:w="284"/>
        <w:gridCol w:w="709"/>
        <w:gridCol w:w="141"/>
        <w:gridCol w:w="142"/>
        <w:gridCol w:w="425"/>
        <w:gridCol w:w="709"/>
        <w:gridCol w:w="2977"/>
        <w:gridCol w:w="142"/>
      </w:tblGrid>
      <w:tr w:rsidR="00B209B0" w:rsidRPr="00B209B0" w:rsidTr="002F703E">
        <w:tc>
          <w:tcPr>
            <w:tcW w:w="10349" w:type="dxa"/>
            <w:gridSpan w:val="10"/>
          </w:tcPr>
          <w:p w:rsidR="00B209B0" w:rsidRPr="00B209B0" w:rsidRDefault="00B209B0" w:rsidP="00B209B0">
            <w:pPr>
              <w:ind w:left="-426" w:right="-391" w:hanging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9B0">
              <w:rPr>
                <w:rFonts w:ascii="Times New Roman" w:hAnsi="Times New Roman"/>
                <w:sz w:val="24"/>
                <w:szCs w:val="28"/>
              </w:rPr>
              <w:t>муниципальное бюджетное общеобразовательное учреждение города Новосибирска</w:t>
            </w:r>
          </w:p>
          <w:p w:rsidR="00B209B0" w:rsidRPr="00B209B0" w:rsidRDefault="00B209B0" w:rsidP="00B209B0">
            <w:pPr>
              <w:ind w:left="-426" w:right="-391" w:hanging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9B0">
              <w:rPr>
                <w:rFonts w:ascii="Times New Roman" w:hAnsi="Times New Roman"/>
                <w:sz w:val="24"/>
                <w:szCs w:val="28"/>
              </w:rPr>
              <w:t>«Средняя общеобразовательная школа № 162 с углубленным изучением французского языка»</w:t>
            </w: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9464" w:type="dxa"/>
            <w:gridSpan w:val="8"/>
          </w:tcPr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5070" w:type="dxa"/>
            <w:gridSpan w:val="3"/>
          </w:tcPr>
          <w:p w:rsidR="00B209B0" w:rsidRPr="00B209B0" w:rsidRDefault="00B209B0" w:rsidP="00B209B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209B0">
              <w:rPr>
                <w:rFonts w:ascii="Times New Roman" w:hAnsi="Times New Roman"/>
                <w:b/>
                <w:sz w:val="26"/>
                <w:szCs w:val="26"/>
              </w:rPr>
              <w:t>ПРИНЯТО</w:t>
            </w:r>
          </w:p>
          <w:p w:rsidR="00B209B0" w:rsidRPr="00B209B0" w:rsidRDefault="00B209B0" w:rsidP="00B209B0">
            <w:pPr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 xml:space="preserve"> на заседании Педагогического совета</w:t>
            </w:r>
          </w:p>
          <w:p w:rsidR="00B209B0" w:rsidRPr="00B209B0" w:rsidRDefault="00B209B0" w:rsidP="00B209B0">
            <w:pPr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>Протокол № 1 от 31августа.2018г.</w:t>
            </w:r>
          </w:p>
        </w:tc>
        <w:tc>
          <w:tcPr>
            <w:tcW w:w="283" w:type="dxa"/>
            <w:gridSpan w:val="2"/>
          </w:tcPr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3"/>
          </w:tcPr>
          <w:p w:rsidR="00B209B0" w:rsidRPr="00B209B0" w:rsidRDefault="00B209B0" w:rsidP="00B209B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209B0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B209B0" w:rsidRPr="00B209B0" w:rsidRDefault="00B209B0" w:rsidP="00B209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 xml:space="preserve">   директор МБОУ СОШ № 162</w:t>
            </w:r>
          </w:p>
          <w:p w:rsidR="00B209B0" w:rsidRPr="00B209B0" w:rsidRDefault="00B209B0" w:rsidP="00B209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209B0" w:rsidRPr="00B209B0" w:rsidRDefault="00B209B0" w:rsidP="00B209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 xml:space="preserve">Леонтьева А.М.      </w:t>
            </w:r>
          </w:p>
          <w:p w:rsidR="00B209B0" w:rsidRPr="00B209B0" w:rsidRDefault="00B209B0" w:rsidP="00B209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 xml:space="preserve"> «31»  августа 2018 г.</w:t>
            </w: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9464" w:type="dxa"/>
            <w:gridSpan w:val="8"/>
          </w:tcPr>
          <w:p w:rsidR="00B209B0" w:rsidRPr="00B209B0" w:rsidRDefault="00B209B0" w:rsidP="00B209B0">
            <w:pPr>
              <w:ind w:right="-177" w:hanging="284"/>
              <w:jc w:val="center"/>
              <w:rPr>
                <w:rFonts w:ascii="Times New Roman" w:hAnsi="Times New Roman"/>
                <w:b/>
                <w:color w:val="000099"/>
                <w:sz w:val="36"/>
                <w:szCs w:val="40"/>
              </w:rPr>
            </w:pPr>
          </w:p>
          <w:p w:rsidR="00B209B0" w:rsidRPr="00B209B0" w:rsidRDefault="00B209B0" w:rsidP="00B209B0">
            <w:pPr>
              <w:ind w:right="-177" w:hanging="284"/>
              <w:jc w:val="center"/>
              <w:rPr>
                <w:rFonts w:ascii="Times New Roman" w:hAnsi="Times New Roman"/>
                <w:b/>
                <w:color w:val="000099"/>
                <w:sz w:val="36"/>
                <w:szCs w:val="40"/>
              </w:rPr>
            </w:pPr>
          </w:p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b/>
                <w:i/>
                <w:color w:val="002060"/>
                <w:sz w:val="40"/>
                <w:szCs w:val="40"/>
              </w:rPr>
            </w:pP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9464" w:type="dxa"/>
            <w:gridSpan w:val="8"/>
          </w:tcPr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44"/>
              </w:rPr>
            </w:pPr>
          </w:p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44"/>
              </w:rPr>
            </w:pPr>
            <w:r w:rsidRPr="00B209B0">
              <w:rPr>
                <w:rFonts w:ascii="Times New Roman" w:hAnsi="Times New Roman"/>
                <w:b/>
                <w:color w:val="000000"/>
                <w:sz w:val="32"/>
                <w:szCs w:val="44"/>
              </w:rPr>
              <w:t xml:space="preserve">Рабочая программа курса </w:t>
            </w:r>
          </w:p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44"/>
              </w:rPr>
            </w:pPr>
            <w:r w:rsidRPr="00B209B0">
              <w:rPr>
                <w:rFonts w:ascii="Times New Roman" w:hAnsi="Times New Roman"/>
                <w:b/>
                <w:color w:val="000000"/>
                <w:sz w:val="32"/>
                <w:szCs w:val="44"/>
              </w:rPr>
              <w:t>«Науки о Земле (Занимательная геология)»</w:t>
            </w:r>
          </w:p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44"/>
              </w:rPr>
            </w:pP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4077" w:type="dxa"/>
          </w:tcPr>
          <w:p w:rsidR="00B209B0" w:rsidRPr="00B209B0" w:rsidRDefault="00B209B0" w:rsidP="00B209B0">
            <w:pPr>
              <w:ind w:firstLine="141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09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84" w:type="dxa"/>
          </w:tcPr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B209B0" w:rsidRPr="00B209B0" w:rsidRDefault="00B209B0" w:rsidP="00B209B0">
            <w:pPr>
              <w:rPr>
                <w:rFonts w:ascii="Times New Roman" w:hAnsi="Times New Roman"/>
                <w:sz w:val="28"/>
                <w:szCs w:val="28"/>
              </w:rPr>
            </w:pPr>
            <w:r w:rsidRPr="00B209B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209B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B209B0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4077" w:type="dxa"/>
          </w:tcPr>
          <w:p w:rsidR="00B209B0" w:rsidRPr="00B209B0" w:rsidRDefault="00B209B0" w:rsidP="00B209B0">
            <w:pPr>
              <w:ind w:firstLine="141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09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сроки реализации </w:t>
            </w:r>
            <w:r w:rsidRPr="00B209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84" w:type="dxa"/>
          </w:tcPr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</w:tcPr>
          <w:p w:rsidR="00B209B0" w:rsidRPr="00B209B0" w:rsidRDefault="00B209B0" w:rsidP="00B209B0">
            <w:pPr>
              <w:rPr>
                <w:rFonts w:ascii="Times New Roman" w:hAnsi="Times New Roman"/>
                <w:sz w:val="28"/>
                <w:szCs w:val="28"/>
              </w:rPr>
            </w:pPr>
            <w:r w:rsidRPr="00B209B0">
              <w:rPr>
                <w:rFonts w:ascii="Times New Roman" w:hAnsi="Times New Roman"/>
                <w:color w:val="000000"/>
                <w:sz w:val="28"/>
                <w:szCs w:val="28"/>
              </w:rPr>
              <w:t>2018– 2019 учебный год</w:t>
            </w: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4077" w:type="dxa"/>
          </w:tcPr>
          <w:p w:rsidR="00B209B0" w:rsidRPr="00B209B0" w:rsidRDefault="00B209B0" w:rsidP="00B209B0">
            <w:pPr>
              <w:ind w:firstLine="141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09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разработана</w:t>
            </w:r>
          </w:p>
        </w:tc>
        <w:tc>
          <w:tcPr>
            <w:tcW w:w="284" w:type="dxa"/>
          </w:tcPr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</w:tcPr>
          <w:p w:rsidR="00B209B0" w:rsidRPr="00B209B0" w:rsidRDefault="00B209B0" w:rsidP="00B209B0">
            <w:pPr>
              <w:rPr>
                <w:rFonts w:ascii="Times New Roman" w:hAnsi="Times New Roman"/>
                <w:sz w:val="28"/>
                <w:szCs w:val="28"/>
              </w:rPr>
            </w:pPr>
            <w:r w:rsidRPr="00B2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студентами ГГФ НГУ под руководством Трофимовой Е.Г., заместителем директора по воспитательной работе, </w:t>
            </w:r>
            <w:proofErr w:type="spellStart"/>
            <w:r w:rsidRPr="00B209B0">
              <w:rPr>
                <w:rFonts w:ascii="Times New Roman" w:hAnsi="Times New Roman"/>
                <w:color w:val="000000"/>
                <w:sz w:val="28"/>
                <w:szCs w:val="28"/>
              </w:rPr>
              <w:t>Костовой</w:t>
            </w:r>
            <w:proofErr w:type="spellEnd"/>
            <w:r w:rsidRPr="00B2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Л.Ю., заместителем директора по учебн</w:t>
            </w:r>
            <w:proofErr w:type="gramStart"/>
            <w:r w:rsidRPr="00B209B0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2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воспитательной работе</w:t>
            </w: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9464" w:type="dxa"/>
            <w:gridSpan w:val="8"/>
          </w:tcPr>
          <w:p w:rsidR="00B209B0" w:rsidRPr="00B209B0" w:rsidRDefault="00B209B0" w:rsidP="00B209B0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5211" w:type="dxa"/>
            <w:gridSpan w:val="4"/>
          </w:tcPr>
          <w:p w:rsidR="00B209B0" w:rsidRPr="00B209B0" w:rsidRDefault="00B209B0" w:rsidP="00B209B0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209B0" w:rsidRPr="00B209B0" w:rsidRDefault="00B209B0" w:rsidP="00B209B0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209B0" w:rsidRPr="00B209B0" w:rsidRDefault="00B209B0" w:rsidP="00B209B0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209B0" w:rsidRPr="00B209B0" w:rsidRDefault="00B209B0" w:rsidP="00B209B0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209B0" w:rsidRPr="00B209B0" w:rsidRDefault="00B209B0" w:rsidP="00B209B0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09B0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B209B0" w:rsidRPr="00B209B0" w:rsidRDefault="00B209B0" w:rsidP="00B209B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</w:t>
            </w:r>
          </w:p>
          <w:p w:rsidR="00B209B0" w:rsidRPr="00B209B0" w:rsidRDefault="00B209B0" w:rsidP="00B209B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>______________  Костова Л.Ю.</w:t>
            </w:r>
          </w:p>
          <w:p w:rsidR="00B209B0" w:rsidRPr="00B209B0" w:rsidRDefault="00B209B0" w:rsidP="00B209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9B0">
              <w:rPr>
                <w:rFonts w:ascii="Times New Roman" w:hAnsi="Times New Roman"/>
                <w:sz w:val="26"/>
                <w:szCs w:val="26"/>
              </w:rPr>
              <w:t>«____» _______________ 2018 г.</w:t>
            </w:r>
          </w:p>
          <w:p w:rsidR="00B209B0" w:rsidRPr="00B209B0" w:rsidRDefault="00B209B0" w:rsidP="00B209B0">
            <w:pPr>
              <w:ind w:firstLine="1418"/>
              <w:jc w:val="right"/>
              <w:rPr>
                <w:rFonts w:ascii="Times New Roman" w:hAnsi="Times New Roman"/>
                <w:i/>
                <w:color w:val="000000"/>
                <w:sz w:val="32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09B0" w:rsidRPr="00B209B0" w:rsidRDefault="00B209B0" w:rsidP="00B209B0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5778" w:type="dxa"/>
            <w:gridSpan w:val="6"/>
          </w:tcPr>
          <w:p w:rsidR="00B209B0" w:rsidRPr="00B209B0" w:rsidRDefault="00B209B0" w:rsidP="00B209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09B0" w:rsidRPr="00B209B0" w:rsidRDefault="00B209B0" w:rsidP="00B209B0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B209B0" w:rsidRPr="00B209B0" w:rsidTr="002F703E">
        <w:trPr>
          <w:gridBefore w:val="1"/>
          <w:gridAfter w:val="1"/>
          <w:wBefore w:w="743" w:type="dxa"/>
          <w:wAfter w:w="142" w:type="dxa"/>
        </w:trPr>
        <w:tc>
          <w:tcPr>
            <w:tcW w:w="9464" w:type="dxa"/>
            <w:gridSpan w:val="8"/>
          </w:tcPr>
          <w:p w:rsidR="00B209B0" w:rsidRPr="00B209B0" w:rsidRDefault="00B209B0" w:rsidP="00B209B0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B209B0" w:rsidRPr="00B209B0" w:rsidRDefault="00B209B0" w:rsidP="00B209B0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B209B0" w:rsidRPr="00B209B0" w:rsidRDefault="00B209B0" w:rsidP="00B209B0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B0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  <w:p w:rsidR="00B209B0" w:rsidRPr="00B209B0" w:rsidRDefault="00B209B0" w:rsidP="00B209B0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209B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209B0" w:rsidRPr="00B209B0" w:rsidRDefault="00B209B0" w:rsidP="00B209B0">
      <w:pPr>
        <w:widowControl w:val="0"/>
        <w:tabs>
          <w:tab w:val="left" w:pos="3449"/>
          <w:tab w:val="left" w:pos="6240"/>
          <w:tab w:val="left" w:pos="8710"/>
        </w:tabs>
        <w:autoSpaceDE w:val="0"/>
        <w:autoSpaceDN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«Науки о земле (Занимательная геология)»</w:t>
      </w:r>
      <w:r w:rsidRPr="00B20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 Программа) является составной частью Комплексной программы МБОУ СОШ № 162 «Музей как открытая образовательная среда для формирования геологической грамотности и профессиональной ориентации </w:t>
      </w:r>
      <w:proofErr w:type="gramStart"/>
      <w:r w:rsidRPr="00B209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09B0">
        <w:rPr>
          <w:rFonts w:ascii="Times New Roman" w:eastAsia="Times New Roman" w:hAnsi="Times New Roman" w:cs="Times New Roman"/>
          <w:sz w:val="28"/>
          <w:szCs w:val="28"/>
        </w:rPr>
        <w:t>». Она предназначена для учащихся начальных классов.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B209B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 №273-ФЗ от 29 декабря 2012 г., Федерального государственного образовательного стандарта начального общего образования.</w:t>
      </w:r>
    </w:p>
    <w:p w:rsidR="00B209B0" w:rsidRPr="00B209B0" w:rsidRDefault="00B209B0" w:rsidP="00B209B0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B0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Pr="00B209B0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b/>
          <w:sz w:val="28"/>
          <w:szCs w:val="28"/>
        </w:rPr>
        <w:t>Уровень освоения Программы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 базовый, так как является частью Комплексной программы. На данном этапе выявляются учащиеся, которым присущ высокий уровень познавательного интереса и мотивации к изучению данного блока знаний на раннем этапе изучения Комплексной программы. Деятельность учащихся предполагает их подготовку к участию в мероприятиях городского и районного уровня с представлением своей исследовательской работы.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Программа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детско-юношеское геологическое движение является важнейшей составной частью патриотического и экологического воспитания молодежи, первым шагом в длительном процессе подготовки кадров для геологической отрасли. Актуальны  задачи обеспечения преемственности поколений в области профессиональной геологической деятельности, повышения образовательного уровня личности и высоких нравственных ориентиров обучающихся.  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sz w:val="28"/>
          <w:szCs w:val="28"/>
        </w:rPr>
        <w:t>Представленные в учебных программах геологические знания носят разрозненный и несистемный характер. Школьникам попросту неоткуда узнать о геологии, ее современном состоянии, роли в обществе и глобальной экономике, ее открытиях и достижениях и еще не разгаданных тайнах. Они не могут заинтересоваться наукой, о которой ничего не знают.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 уверенностью утверждать, что в курсах школьного образования уделяется </w:t>
      </w:r>
      <w:proofErr w:type="gramStart"/>
      <w:r w:rsidRPr="00B209B0">
        <w:rPr>
          <w:rFonts w:ascii="Times New Roman" w:eastAsia="Times New Roman" w:hAnsi="Times New Roman" w:cs="Times New Roman"/>
          <w:sz w:val="28"/>
          <w:szCs w:val="28"/>
        </w:rPr>
        <w:t>крайне недостаточное</w:t>
      </w:r>
      <w:proofErr w:type="gramEnd"/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 внимание к геологическим знаниям, что является серьезным недостатком современного школьного образования, учитывая значимость геологической отрасли для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социально-экономического развития России и укрепления ее стратегического положения в мире.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sz w:val="28"/>
          <w:szCs w:val="28"/>
        </w:rPr>
        <w:t>Программа отвечает потребностям учащихся младшего школьного возраста в получении начальных геологических знаний, что следует из анализа детского и родительского спроса.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sz w:val="28"/>
          <w:szCs w:val="28"/>
        </w:rPr>
        <w:t>Особенностью программы является то, что она в доступной для школьников младшего возраста форме знакомит с основами важнейших геологических наук (палеонтологии и исторической геологии, кристаллографии, минералогии, петрографии, учения о полезных ископаемых). Таким  образом,  содержание Программы может помочь в освоении учебного предмета «Окружающий мир»,</w:t>
      </w:r>
      <w:r w:rsidRPr="00B209B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09B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209B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209B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B209B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209B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B209B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09B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B209B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t>учебных предметах.</w:t>
      </w:r>
    </w:p>
    <w:p w:rsidR="00B209B0" w:rsidRPr="00B209B0" w:rsidRDefault="00B209B0" w:rsidP="00B209B0">
      <w:pPr>
        <w:spacing w:before="120" w:after="0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B0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  <w:r w:rsidRPr="00B209B0">
        <w:rPr>
          <w:rFonts w:ascii="Times New Roman" w:hAnsi="Times New Roman" w:cs="Times New Roman"/>
          <w:sz w:val="28"/>
          <w:szCs w:val="28"/>
        </w:rPr>
        <w:sym w:font="Symbol" w:char="F02D"/>
      </w:r>
      <w:r w:rsidRPr="00B209B0">
        <w:rPr>
          <w:rFonts w:ascii="Times New Roman" w:hAnsi="Times New Roman" w:cs="Times New Roman"/>
          <w:sz w:val="28"/>
          <w:szCs w:val="28"/>
        </w:rPr>
        <w:t xml:space="preserve"> учащиеся в возрасте 4-10 лет.</w:t>
      </w:r>
    </w:p>
    <w:p w:rsidR="00B209B0" w:rsidRPr="00B209B0" w:rsidRDefault="00B209B0" w:rsidP="00B209B0">
      <w:pPr>
        <w:widowControl w:val="0"/>
        <w:autoSpaceDE w:val="0"/>
        <w:autoSpaceDN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B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</w:t>
      </w:r>
      <w:r w:rsidRPr="00B209B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209B0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 учащегося, способного к познанию и исследованию окружающего мира, через освоение начальных геологических знаний.</w:t>
      </w:r>
    </w:p>
    <w:p w:rsidR="00364A41" w:rsidRDefault="00364A41">
      <w:bookmarkStart w:id="0" w:name="_GoBack"/>
      <w:bookmarkEnd w:id="0"/>
    </w:p>
    <w:sectPr w:rsidR="0036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6F"/>
    <w:rsid w:val="00364A41"/>
    <w:rsid w:val="003F136F"/>
    <w:rsid w:val="00B2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2019-03-10T17:51:00Z</dcterms:created>
  <dcterms:modified xsi:type="dcterms:W3CDTF">2019-03-10T17:51:00Z</dcterms:modified>
</cp:coreProperties>
</file>